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наставника по итогам реализации программы наставничества, осуществляемой в контексте модели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педагог-педагог»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наставляемого: </w:t>
      </w:r>
      <w:r w:rsid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Лилия Александровна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наставника: </w:t>
      </w:r>
      <w:r w:rsid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Светлана Викторовна</w:t>
      </w:r>
    </w:p>
    <w:p w:rsidR="003D656E" w:rsidRPr="003D656E" w:rsidRDefault="00C64C4F" w:rsidP="003D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</w:t>
      </w:r>
      <w:r w:rsidR="003D656E" w:rsidRPr="003D656E">
        <w:rPr>
          <w:rFonts w:ascii="Times New Roman" w:hAnsi="Times New Roman" w:cs="Times New Roman"/>
          <w:sz w:val="28"/>
          <w:szCs w:val="28"/>
        </w:rPr>
        <w:t>должность куратора</w:t>
      </w:r>
      <w:r w:rsidR="003D656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3D656E" w:rsidRPr="003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56E" w:rsidRPr="003D656E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="003D656E" w:rsidRPr="003D656E">
        <w:rPr>
          <w:rFonts w:ascii="Times New Roman" w:hAnsi="Times New Roman" w:cs="Times New Roman"/>
          <w:sz w:val="28"/>
          <w:szCs w:val="28"/>
        </w:rPr>
        <w:t xml:space="preserve"> А.С., зам. директора по УР 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наставничества: с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1.09.202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 31.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A2" w:rsidRDefault="000249A2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2.Рефлексивный анализ</w:t>
      </w:r>
    </w:p>
    <w:p w:rsidR="00C64C4F" w:rsidRPr="00BF0A67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контур программы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учителя </w:t>
      </w:r>
      <w:r w:rsid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и биологии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определялся на основе оценочной процедуры и интервью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BF0A67" w:rsidRPr="00BF0A67">
        <w:rPr>
          <w:rFonts w:ascii="Times New Roman" w:hAnsi="Times New Roman"/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</w:t>
      </w:r>
      <w:r w:rsidR="00666EF5">
        <w:rPr>
          <w:rFonts w:ascii="Times New Roman" w:hAnsi="Times New Roman"/>
          <w:sz w:val="28"/>
          <w:szCs w:val="28"/>
        </w:rPr>
        <w:t xml:space="preserve"> и профессиональной ориентации</w:t>
      </w:r>
      <w:r w:rsidRP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 результатом наставничес</w:t>
      </w:r>
      <w:r w:rsidR="0012588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было обозначены следующие пункты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588F" w:rsidRPr="000249A2"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 w:rsidR="0012588F" w:rsidRPr="000249A2">
        <w:rPr>
          <w:rFonts w:ascii="Times New Roman" w:hAnsi="Times New Roman" w:cs="Times New Roman"/>
          <w:sz w:val="28"/>
          <w:szCs w:val="28"/>
        </w:rPr>
        <w:t xml:space="preserve"> адаптации начинающего педагога в учреждении;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обеспечение непрерывного совершенствования качества преподавания;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12588F" w:rsidRPr="000249A2" w:rsidRDefault="0012588F" w:rsidP="000249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использование в работе инновационных педагогических технологий.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показателей достигалось с помощью следующих действий:</w:t>
      </w:r>
    </w:p>
    <w:p w:rsidR="00D80D80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C4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анализ,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педагогическое наблюдение,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ознакомление, </w:t>
      </w:r>
    </w:p>
    <w:p w:rsidR="00C64C4F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и внеурочных занятий.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выстроилась в три этапа:</w:t>
      </w:r>
    </w:p>
    <w:p w:rsidR="00C64C4F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4579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249A2">
        <w:rPr>
          <w:rFonts w:ascii="Times New Roman" w:eastAsia="Calibri" w:hAnsi="Times New Roman" w:cs="Times New Roman"/>
          <w:b/>
          <w:sz w:val="28"/>
          <w:szCs w:val="28"/>
        </w:rPr>
        <w:t>й этап</w:t>
      </w:r>
      <w:r w:rsidRPr="000249A2">
        <w:rPr>
          <w:rFonts w:ascii="Times New Roman" w:eastAsia="Calibri" w:hAnsi="Times New Roman" w:cs="Times New Roman"/>
          <w:sz w:val="28"/>
          <w:szCs w:val="28"/>
        </w:rPr>
        <w:t>  проведен в формате проектно-аналитической сессии со всеми участ</w:t>
      </w:r>
      <w:r w:rsidR="00EA2E8C" w:rsidRPr="000249A2">
        <w:rPr>
          <w:rFonts w:ascii="Times New Roman" w:eastAsia="Calibri" w:hAnsi="Times New Roman" w:cs="Times New Roman"/>
          <w:sz w:val="28"/>
          <w:szCs w:val="28"/>
        </w:rPr>
        <w:t>никами (наставник, наставляемый</w:t>
      </w:r>
      <w:r w:rsidRPr="000249A2">
        <w:rPr>
          <w:rFonts w:ascii="Times New Roman" w:eastAsia="Calibri" w:hAnsi="Times New Roman" w:cs="Times New Roman"/>
          <w:sz w:val="28"/>
          <w:szCs w:val="28"/>
        </w:rPr>
        <w:t>) по уточнению организационно-содержательных аспектов программы. </w:t>
      </w:r>
    </w:p>
    <w:p w:rsidR="00456CF3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2</w:t>
      </w:r>
      <w:r w:rsidR="0054579C">
        <w:rPr>
          <w:rFonts w:ascii="Times New Roman" w:eastAsia="Calibri" w:hAnsi="Times New Roman" w:cs="Times New Roman"/>
          <w:b/>
          <w:sz w:val="28"/>
          <w:szCs w:val="28"/>
          <w:lang w:bidi="ru-RU"/>
        </w:rPr>
        <w:t>-</w:t>
      </w:r>
      <w:r w:rsidRPr="000249A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й этап</w:t>
      </w:r>
      <w:r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 – основной</w:t>
      </w:r>
      <w:r w:rsidR="0012588F"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, практический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ходе которого происходила отработка основных проблемных зон наставляемого. </w:t>
      </w:r>
      <w:proofErr w:type="gramStart"/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наставляемым на практическом занятии рассмотрены следующие вопросы: 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ление рабочих программ, поурочных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ов).</w:t>
      </w:r>
      <w:proofErr w:type="gramEnd"/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молодым специалисто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уроков учителя – наставника, по окончании каждого проведен с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амоанализ урока наставником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Проведен практикум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тем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"Разработка поурочных планов"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«Работа в конструкторе рабочих программ».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Кроме того,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уроков молодого учител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с целью знакомства с работой,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затруднений, оказания методической помощи.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Проведено з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 xml:space="preserve">анятие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«Сов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>ременный</w:t>
      </w:r>
      <w:r w:rsidR="005A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урок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5A6425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54579C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 xml:space="preserve">организация».  </w:t>
      </w:r>
      <w:r w:rsidR="00456CF3" w:rsidRPr="000249A2">
        <w:rPr>
          <w:rFonts w:ascii="Times New Roman" w:hAnsi="Times New Roman" w:cs="Times New Roman"/>
          <w:sz w:val="28"/>
          <w:szCs w:val="28"/>
        </w:rPr>
        <w:t>Рассмотрены основные принципы работы</w:t>
      </w:r>
      <w:r w:rsidR="005A6425">
        <w:rPr>
          <w:rFonts w:ascii="Times New Roman" w:hAnsi="Times New Roman" w:cs="Times New Roman"/>
          <w:sz w:val="28"/>
          <w:szCs w:val="28"/>
        </w:rPr>
        <w:t xml:space="preserve"> </w:t>
      </w:r>
      <w:r w:rsidR="0054579C">
        <w:rPr>
          <w:rFonts w:ascii="Times New Roman" w:hAnsi="Times New Roman" w:cs="Times New Roman"/>
          <w:sz w:val="28"/>
          <w:szCs w:val="28"/>
        </w:rPr>
        <w:tab/>
        <w:t>со</w:t>
      </w:r>
      <w:r w:rsidR="0054579C">
        <w:rPr>
          <w:rFonts w:ascii="Times New Roman" w:hAnsi="Times New Roman" w:cs="Times New Roman"/>
          <w:sz w:val="28"/>
          <w:szCs w:val="28"/>
        </w:rPr>
        <w:tab/>
        <w:t xml:space="preserve">школьной </w:t>
      </w:r>
      <w:r w:rsidR="00456CF3" w:rsidRPr="000249A2">
        <w:rPr>
          <w:rFonts w:ascii="Times New Roman" w:hAnsi="Times New Roman" w:cs="Times New Roman"/>
          <w:sz w:val="28"/>
          <w:szCs w:val="28"/>
        </w:rPr>
        <w:t xml:space="preserve">документацией, отчетностью по окончанию </w:t>
      </w:r>
      <w:r w:rsidR="005A6425">
        <w:rPr>
          <w:rFonts w:ascii="Times New Roman" w:hAnsi="Times New Roman" w:cs="Times New Roman"/>
          <w:sz w:val="28"/>
          <w:szCs w:val="28"/>
        </w:rPr>
        <w:t>четверти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. Одним из приоритетных вопросов для </w:t>
      </w:r>
      <w:proofErr w:type="gramStart"/>
      <w:r w:rsidR="007A600B" w:rsidRPr="000249A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7A600B" w:rsidRPr="000249A2">
        <w:rPr>
          <w:rFonts w:ascii="Times New Roman" w:hAnsi="Times New Roman" w:cs="Times New Roman"/>
          <w:sz w:val="28"/>
          <w:szCs w:val="28"/>
        </w:rPr>
        <w:t xml:space="preserve"> являлся вопрос организации работы с одаренными школьниками</w:t>
      </w:r>
      <w:r w:rsidR="00666EF5">
        <w:rPr>
          <w:rFonts w:ascii="Times New Roman" w:hAnsi="Times New Roman" w:cs="Times New Roman"/>
          <w:sz w:val="28"/>
          <w:szCs w:val="28"/>
        </w:rPr>
        <w:t>, с детьми с ОВЗ.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D5" w:rsidRPr="000249A2" w:rsidRDefault="00C64C4F" w:rsidP="00545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3й эта</w:t>
      </w:r>
      <w:proofErr w:type="gramStart"/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Инструментарий:</w:t>
      </w:r>
    </w:p>
    <w:p w:rsidR="00AC6BD5" w:rsidRPr="000249A2" w:rsidRDefault="00AC6BD5" w:rsidP="00545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«Профессиональные затруднения. Степень комфортности нахождения в коллективе»;</w:t>
      </w:r>
    </w:p>
    <w:p w:rsidR="00AC6BD5" w:rsidRPr="000249A2" w:rsidRDefault="00AC6BD5" w:rsidP="00545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«Оценка собственного квалификационного уровня молодым учителем и педагогом наставником»</w:t>
      </w:r>
    </w:p>
    <w:p w:rsidR="00C64C4F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0249A2" w:rsidRDefault="000249A2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0249A2" w:rsidP="000249A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64C4F"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:rsidR="00EE3E3A" w:rsidRPr="00EE3E3A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 результативность наставнической деятельности с точки зрения целевых показ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ателей, следует отметить, что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Л.А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адаптации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 в учреждении;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практическими, индивидуальными, самостоятельными навыками преподавания; понимает необходимость непрерывного совершенствования качества преподавания и совершенствования методов работы по развитию творческой и самостоятельной деятельности обучающихся;</w:t>
      </w:r>
      <w:proofErr w:type="gramEnd"/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использует в работе инновационные педагогически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ффективным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качествами наставляемого являются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профессиональному росту,  аналитические способности, 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вежливость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 w:rsidSect="00D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5226385A"/>
    <w:multiLevelType w:val="hybridMultilevel"/>
    <w:tmpl w:val="07580896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F"/>
    <w:rsid w:val="000249A2"/>
    <w:rsid w:val="000665AA"/>
    <w:rsid w:val="00067B95"/>
    <w:rsid w:val="00094273"/>
    <w:rsid w:val="00095465"/>
    <w:rsid w:val="000E1C80"/>
    <w:rsid w:val="000E7289"/>
    <w:rsid w:val="0010237D"/>
    <w:rsid w:val="0012588F"/>
    <w:rsid w:val="0013702E"/>
    <w:rsid w:val="00186437"/>
    <w:rsid w:val="00221910"/>
    <w:rsid w:val="00243DE5"/>
    <w:rsid w:val="0031098E"/>
    <w:rsid w:val="00361C1C"/>
    <w:rsid w:val="003C589B"/>
    <w:rsid w:val="003C6077"/>
    <w:rsid w:val="003D656E"/>
    <w:rsid w:val="00405116"/>
    <w:rsid w:val="00442B66"/>
    <w:rsid w:val="00456CF3"/>
    <w:rsid w:val="00466CAC"/>
    <w:rsid w:val="00475ABB"/>
    <w:rsid w:val="004D73D5"/>
    <w:rsid w:val="004F2935"/>
    <w:rsid w:val="0054305F"/>
    <w:rsid w:val="0054579C"/>
    <w:rsid w:val="00564247"/>
    <w:rsid w:val="00565852"/>
    <w:rsid w:val="00586881"/>
    <w:rsid w:val="00593BEF"/>
    <w:rsid w:val="005A5ECD"/>
    <w:rsid w:val="005A6425"/>
    <w:rsid w:val="005E5AEF"/>
    <w:rsid w:val="005F3C91"/>
    <w:rsid w:val="00627412"/>
    <w:rsid w:val="00666EF5"/>
    <w:rsid w:val="006A6CB8"/>
    <w:rsid w:val="006B1E9A"/>
    <w:rsid w:val="007A49A3"/>
    <w:rsid w:val="007A600B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C4C15"/>
    <w:rsid w:val="00AC6BD5"/>
    <w:rsid w:val="00AF7624"/>
    <w:rsid w:val="00B04C2E"/>
    <w:rsid w:val="00B7530D"/>
    <w:rsid w:val="00B849CB"/>
    <w:rsid w:val="00B85E0B"/>
    <w:rsid w:val="00BE2A96"/>
    <w:rsid w:val="00BF0A67"/>
    <w:rsid w:val="00C44FEC"/>
    <w:rsid w:val="00C64C4F"/>
    <w:rsid w:val="00CD4F8B"/>
    <w:rsid w:val="00D01BBD"/>
    <w:rsid w:val="00D2731E"/>
    <w:rsid w:val="00D4170F"/>
    <w:rsid w:val="00D619DB"/>
    <w:rsid w:val="00D633DF"/>
    <w:rsid w:val="00D80D80"/>
    <w:rsid w:val="00DA1E48"/>
    <w:rsid w:val="00DA1EC7"/>
    <w:rsid w:val="00DE0A82"/>
    <w:rsid w:val="00E05341"/>
    <w:rsid w:val="00E37D7D"/>
    <w:rsid w:val="00E405AC"/>
    <w:rsid w:val="00EA2E8C"/>
    <w:rsid w:val="00EB2F07"/>
    <w:rsid w:val="00EB6E59"/>
    <w:rsid w:val="00EE340B"/>
    <w:rsid w:val="00EE3E3A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5</cp:revision>
  <dcterms:created xsi:type="dcterms:W3CDTF">2023-06-20T11:11:00Z</dcterms:created>
  <dcterms:modified xsi:type="dcterms:W3CDTF">2023-06-22T06:14:00Z</dcterms:modified>
</cp:coreProperties>
</file>